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CA4ED" w14:textId="03626153" w:rsidR="000B0848" w:rsidRPr="00E06B28" w:rsidRDefault="000B0848" w:rsidP="00C23082">
      <w:pPr>
        <w:pStyle w:val="Textoindependiente"/>
        <w:spacing w:line="360" w:lineRule="auto"/>
        <w:ind w:right="638"/>
        <w:jc w:val="both"/>
        <w:rPr>
          <w:sz w:val="22"/>
          <w:szCs w:val="22"/>
        </w:rPr>
      </w:pPr>
    </w:p>
    <w:p w14:paraId="0E5F9B5C" w14:textId="3CC10A3B" w:rsidR="000B0848" w:rsidRPr="00E06B28" w:rsidRDefault="000B0848" w:rsidP="00C23082">
      <w:pPr>
        <w:pStyle w:val="Textoindependiente"/>
        <w:spacing w:line="360" w:lineRule="auto"/>
        <w:ind w:right="638"/>
        <w:jc w:val="both"/>
        <w:rPr>
          <w:b/>
          <w:bCs/>
          <w:sz w:val="28"/>
          <w:szCs w:val="28"/>
        </w:rPr>
      </w:pPr>
      <w:r w:rsidRPr="00E06B28">
        <w:rPr>
          <w:b/>
          <w:bCs/>
          <w:sz w:val="28"/>
          <w:szCs w:val="28"/>
        </w:rPr>
        <w:t xml:space="preserve">El GDR Sierra de las Nieves y Serranía de Ronda </w:t>
      </w:r>
      <w:r w:rsidR="00E06B28" w:rsidRPr="00E06B28">
        <w:rPr>
          <w:b/>
          <w:bCs/>
          <w:sz w:val="28"/>
          <w:szCs w:val="28"/>
        </w:rPr>
        <w:t>pone en valor el tejido socioeconómico de la comarca dentro de las Estrategias de Desarrollo Local Leader 2020</w:t>
      </w:r>
    </w:p>
    <w:p w14:paraId="15BC433B" w14:textId="726BF6E3" w:rsidR="00E06B28" w:rsidRPr="00E06B28" w:rsidRDefault="00E06B28" w:rsidP="00C23082">
      <w:pPr>
        <w:pStyle w:val="Textoindependiente"/>
        <w:spacing w:line="360" w:lineRule="auto"/>
        <w:ind w:right="638"/>
        <w:jc w:val="both"/>
        <w:rPr>
          <w:b/>
          <w:bCs/>
          <w:sz w:val="22"/>
          <w:szCs w:val="22"/>
        </w:rPr>
      </w:pPr>
    </w:p>
    <w:p w14:paraId="32EB551B" w14:textId="54DFA251" w:rsidR="00E06B28" w:rsidRPr="00E06B28" w:rsidRDefault="00E06B28" w:rsidP="00C23082">
      <w:pPr>
        <w:pStyle w:val="Textoindependiente"/>
        <w:spacing w:line="360" w:lineRule="auto"/>
        <w:ind w:right="638"/>
        <w:jc w:val="both"/>
        <w:rPr>
          <w:b/>
          <w:bCs/>
          <w:i/>
          <w:iCs/>
          <w:sz w:val="22"/>
          <w:szCs w:val="22"/>
        </w:rPr>
      </w:pPr>
      <w:r w:rsidRPr="00E06B28">
        <w:rPr>
          <w:b/>
          <w:bCs/>
          <w:i/>
          <w:iCs/>
          <w:sz w:val="22"/>
          <w:szCs w:val="22"/>
        </w:rPr>
        <w:t xml:space="preserve">Gómez: “Desde el Grupo de Desarrollo se trabaja con intensidad en una decidida apuesta por el tejido social y económico </w:t>
      </w:r>
      <w:r w:rsidR="002E46B9">
        <w:rPr>
          <w:b/>
          <w:bCs/>
          <w:i/>
          <w:iCs/>
          <w:sz w:val="22"/>
          <w:szCs w:val="22"/>
        </w:rPr>
        <w:t>de la comarca</w:t>
      </w:r>
      <w:r w:rsidRPr="00E06B28">
        <w:rPr>
          <w:b/>
          <w:bCs/>
          <w:i/>
          <w:iCs/>
          <w:sz w:val="22"/>
          <w:szCs w:val="22"/>
        </w:rPr>
        <w:t>. Porque creemos en ella, en sus posibilidades como zona de inversión, como lugar para vivir y desarrollar una actividad sólida</w:t>
      </w:r>
      <w:r w:rsidR="009F17A6">
        <w:rPr>
          <w:b/>
          <w:bCs/>
          <w:i/>
          <w:iCs/>
          <w:sz w:val="22"/>
          <w:szCs w:val="22"/>
        </w:rPr>
        <w:t xml:space="preserve">, </w:t>
      </w:r>
      <w:r w:rsidRPr="00E06B28">
        <w:rPr>
          <w:b/>
          <w:bCs/>
          <w:i/>
          <w:iCs/>
          <w:sz w:val="22"/>
          <w:szCs w:val="22"/>
        </w:rPr>
        <w:t>duradera</w:t>
      </w:r>
      <w:r w:rsidR="00762A17">
        <w:rPr>
          <w:b/>
          <w:bCs/>
          <w:i/>
          <w:iCs/>
          <w:sz w:val="22"/>
          <w:szCs w:val="22"/>
        </w:rPr>
        <w:t>,</w:t>
      </w:r>
      <w:r w:rsidR="009F17A6">
        <w:rPr>
          <w:b/>
          <w:bCs/>
          <w:i/>
          <w:iCs/>
          <w:sz w:val="22"/>
          <w:szCs w:val="22"/>
        </w:rPr>
        <w:t xml:space="preserve"> de futuro</w:t>
      </w:r>
      <w:r w:rsidRPr="00E06B28">
        <w:rPr>
          <w:b/>
          <w:bCs/>
          <w:i/>
          <w:iCs/>
          <w:sz w:val="22"/>
          <w:szCs w:val="22"/>
        </w:rPr>
        <w:t xml:space="preserve">. El próximo nombramiento de Sierra de las Nieves como Parque Nacional va a ser un revulsivo para </w:t>
      </w:r>
      <w:r w:rsidR="00BB59F1">
        <w:rPr>
          <w:b/>
          <w:bCs/>
          <w:i/>
          <w:iCs/>
          <w:sz w:val="22"/>
          <w:szCs w:val="22"/>
        </w:rPr>
        <w:t>el</w:t>
      </w:r>
      <w:r w:rsidR="002E46B9">
        <w:rPr>
          <w:b/>
          <w:bCs/>
          <w:i/>
          <w:iCs/>
          <w:sz w:val="22"/>
          <w:szCs w:val="22"/>
        </w:rPr>
        <w:t xml:space="preserve"> territorio</w:t>
      </w:r>
      <w:r w:rsidRPr="00E06B28">
        <w:rPr>
          <w:b/>
          <w:bCs/>
          <w:i/>
          <w:iCs/>
          <w:sz w:val="22"/>
          <w:szCs w:val="22"/>
        </w:rPr>
        <w:t xml:space="preserve"> y sus municipios”</w:t>
      </w:r>
    </w:p>
    <w:p w14:paraId="703EF529" w14:textId="77777777" w:rsidR="000B0848" w:rsidRPr="00E06B28" w:rsidRDefault="000B0848" w:rsidP="00C23082">
      <w:pPr>
        <w:pStyle w:val="Textoindependiente"/>
        <w:spacing w:line="360" w:lineRule="auto"/>
        <w:ind w:right="638"/>
        <w:jc w:val="both"/>
        <w:rPr>
          <w:sz w:val="22"/>
          <w:szCs w:val="22"/>
        </w:rPr>
      </w:pPr>
    </w:p>
    <w:p w14:paraId="1F949F9F" w14:textId="3258E7FA" w:rsidR="008957EF" w:rsidRPr="00E06B28" w:rsidRDefault="008957EF" w:rsidP="00C23082">
      <w:pPr>
        <w:spacing w:line="360" w:lineRule="auto"/>
        <w:ind w:right="638"/>
        <w:jc w:val="both"/>
      </w:pPr>
      <w:r w:rsidRPr="00E06B28">
        <w:t>El Grupo de Desarrollo Rural Sierra de las Nieves y Serranía de Ronda trabaja, con los 23 municipios que componen la comarca de la Serranía de Ronda y los 9 municipios de Sierra de las Nieves, en un proceso participativo de planificación territorial a través del cual se diseñaron y elaboraron las Estrategias de Desarrollo Local Leader 2020 de estas 2 Comarcas, con un presupuesto total de cerca de 7 millones de euros.</w:t>
      </w:r>
    </w:p>
    <w:p w14:paraId="09F47246" w14:textId="77777777" w:rsidR="008957EF" w:rsidRPr="00E06B28" w:rsidRDefault="008957EF" w:rsidP="00C23082">
      <w:pPr>
        <w:spacing w:line="360" w:lineRule="auto"/>
        <w:ind w:right="638"/>
        <w:jc w:val="both"/>
      </w:pPr>
    </w:p>
    <w:p w14:paraId="032AF0CE" w14:textId="6FE26DB2" w:rsidR="008957EF" w:rsidRDefault="008957EF" w:rsidP="00C23082">
      <w:pPr>
        <w:spacing w:line="360" w:lineRule="auto"/>
        <w:ind w:right="638"/>
        <w:jc w:val="both"/>
      </w:pPr>
      <w:r w:rsidRPr="00E06B28">
        <w:t>El presidente del GDR y alcalde de Ojén</w:t>
      </w:r>
      <w:r w:rsidR="002E46B9">
        <w:t>, José Antonio Gómez,</w:t>
      </w:r>
      <w:r w:rsidRPr="00E06B28">
        <w:t xml:space="preserve"> subraya que “en todo este proceso, la participación de los agentes clave del territorio ha sido fundamental, como fuente principal de información para la redacción de la Estrategia de Desarrollo Local y como garante de su implantación y evaluación. Desde el Grupo de Desarrollo se trabaja con intensidad en una decidida apuesta por el tejido social y económico de la comarca. Porque creemos en ella, en sus posibilidades como zona de inversión, como lugar para vivir </w:t>
      </w:r>
      <w:r w:rsidR="009F17A6" w:rsidRPr="009F17A6">
        <w:t>y desarrollar una actividad sólida, duradera de futuro</w:t>
      </w:r>
      <w:r w:rsidR="009F17A6" w:rsidRPr="00E06B28">
        <w:rPr>
          <w:b/>
          <w:bCs/>
          <w:i/>
          <w:iCs/>
        </w:rPr>
        <w:t>.</w:t>
      </w:r>
      <w:r w:rsidRPr="00E06B28">
        <w:t xml:space="preserve"> El próximo nombramiento de Sierra de las Nieves como Parque Nacional va a ser un revulsivo para la comarca y sus municipios”.</w:t>
      </w:r>
    </w:p>
    <w:p w14:paraId="55021E02" w14:textId="4D461DA6" w:rsidR="002E46B9" w:rsidRDefault="002E46B9" w:rsidP="00C23082">
      <w:pPr>
        <w:spacing w:line="360" w:lineRule="auto"/>
        <w:ind w:right="638"/>
        <w:jc w:val="both"/>
      </w:pPr>
    </w:p>
    <w:p w14:paraId="15EC4ADD" w14:textId="1B4EC524" w:rsidR="002E46B9" w:rsidRPr="00E06B28" w:rsidRDefault="002E46B9" w:rsidP="00C23082">
      <w:pPr>
        <w:spacing w:line="360" w:lineRule="auto"/>
        <w:ind w:right="638"/>
        <w:jc w:val="both"/>
      </w:pPr>
      <w:r>
        <w:t>“Para nosotros era importante que en FITUR estuviera presente esta estrategia de desarrollo local, porque representa el vigor de un tejido socioeconómico que quiere afianzarse, fortalecer sus raíces en el territorio, implementar una visión cargada de futuro</w:t>
      </w:r>
      <w:r w:rsidR="009F17A6">
        <w:t xml:space="preserve"> alentador”, abunda Gómez.</w:t>
      </w:r>
    </w:p>
    <w:p w14:paraId="2BEB03A6" w14:textId="418AC16B" w:rsidR="008957EF" w:rsidRPr="00E06B28" w:rsidRDefault="008957EF" w:rsidP="00C23082">
      <w:pPr>
        <w:spacing w:line="360" w:lineRule="auto"/>
        <w:ind w:right="638"/>
        <w:jc w:val="both"/>
      </w:pPr>
      <w:r w:rsidRPr="00E06B28">
        <w:t xml:space="preserve"> </w:t>
      </w:r>
    </w:p>
    <w:p w14:paraId="44F12CA4" w14:textId="1A447EF9" w:rsidR="008957EF" w:rsidRPr="00E06B28" w:rsidRDefault="008957EF" w:rsidP="00C23082">
      <w:pPr>
        <w:spacing w:line="360" w:lineRule="auto"/>
        <w:ind w:right="638"/>
        <w:jc w:val="both"/>
      </w:pPr>
      <w:r w:rsidRPr="00E06B28">
        <w:t xml:space="preserve">Cada una de estas Estrategias de Desarrollo Local Leader recoge 11 líneas de ayudas diferentes que están financiadas en un 90% por el FEADER (Fondo Europeo Agrícola de Desarrollo Rural) y en un 10% por la Junta de Andalucía. Entre estas 11 líneas de ayudas, dos corresponden a proyectos propios del GDR y tres con proyectos de cooperación con otros GDR´s, siendo las 6 líneas de ayudas restantes las ligadas a la mejora del capital social rural y la gobernanza del territorio, fundamentalmente dirigida </w:t>
      </w:r>
      <w:r w:rsidRPr="00E06B28">
        <w:lastRenderedPageBreak/>
        <w:t xml:space="preserve">a jóvenes, mujeres y colectivos en riesgo de exclusión social, a la puesta en valor del capital cultural y medioambiental rural, a la creación, ampliación, modernización y mejora de la eficiencia de las actividades económicas (agrarias, agroalimentarias, forestales y no agrarias), a la mejora de la cualificación de los recursos humanos del territorio, y a la mejora de la calidad de los servicios a la población. </w:t>
      </w:r>
    </w:p>
    <w:p w14:paraId="50C7C6EF" w14:textId="1B27ACAC" w:rsidR="008957EF" w:rsidRPr="00E06B28" w:rsidRDefault="008957EF" w:rsidP="00C23082">
      <w:pPr>
        <w:spacing w:line="360" w:lineRule="auto"/>
        <w:ind w:right="638"/>
        <w:jc w:val="both"/>
      </w:pPr>
    </w:p>
    <w:p w14:paraId="5C1800E6" w14:textId="326926E5" w:rsidR="008957EF" w:rsidRPr="00E06B28" w:rsidRDefault="008957EF" w:rsidP="00C23082">
      <w:pPr>
        <w:spacing w:line="360" w:lineRule="auto"/>
        <w:ind w:right="638"/>
        <w:jc w:val="both"/>
      </w:pPr>
      <w:r w:rsidRPr="00E06B28">
        <w:t>La Zona Rural Leader de la Sierra de las Nieves, con un presupuesto total de 3.471.068,31€ y la Zona Rural Leader de la Serranía de Ronda, con un presupuesto total de 3.314.459,02€</w:t>
      </w:r>
      <w:r w:rsidR="00C23082" w:rsidRPr="00E06B28">
        <w:t>.</w:t>
      </w:r>
    </w:p>
    <w:p w14:paraId="0705F12B" w14:textId="0A01A729" w:rsidR="00C23082" w:rsidRPr="00E06B28" w:rsidRDefault="00C23082" w:rsidP="00C23082">
      <w:pPr>
        <w:spacing w:line="360" w:lineRule="auto"/>
        <w:ind w:right="638"/>
        <w:jc w:val="both"/>
      </w:pPr>
    </w:p>
    <w:p w14:paraId="6B247377" w14:textId="6E3C7248" w:rsidR="00C23082" w:rsidRPr="00E06B28" w:rsidRDefault="00C23082" w:rsidP="00C23082">
      <w:pPr>
        <w:spacing w:line="360" w:lineRule="auto"/>
        <w:ind w:right="638"/>
        <w:jc w:val="both"/>
      </w:pPr>
      <w:r w:rsidRPr="00E06B28">
        <w:t>Estas ayudas, tramitadas y gestionadas por el GDR, están financiadas por el FEADER (Fondo Europeo Agrario de Desarrollo Rural) en un 90% y por la Junta de Andalucía, a través de la Consejería de Agricultura, Ganadería, Pesca y Desarrollo Sostenible, en un 10%.</w:t>
      </w:r>
    </w:p>
    <w:p w14:paraId="1FF9224E" w14:textId="77777777" w:rsidR="00C23082" w:rsidRPr="00E06B28" w:rsidRDefault="00C23082" w:rsidP="00C23082">
      <w:pPr>
        <w:spacing w:line="360" w:lineRule="auto"/>
        <w:ind w:right="638"/>
        <w:jc w:val="both"/>
      </w:pPr>
    </w:p>
    <w:p w14:paraId="706E808F" w14:textId="77777777" w:rsidR="00C23082" w:rsidRPr="00E06B28" w:rsidRDefault="00C23082" w:rsidP="00C23082">
      <w:pPr>
        <w:spacing w:line="360" w:lineRule="auto"/>
        <w:ind w:right="638"/>
        <w:jc w:val="both"/>
      </w:pPr>
      <w:r w:rsidRPr="00E06B28">
        <w:t>En la última convocatoria de ayudas, cuyo plazo de solicitud finalizó el 19 de enero de 2021, se han presentado 94 proyectos (entre las 2 Comarcas) y la próxima convocatoria está previsto que se publique en los últimos meses de este año en la que se quedará todo el presupuesto comprometido.</w:t>
      </w:r>
    </w:p>
    <w:p w14:paraId="7C768DA2" w14:textId="77777777" w:rsidR="00C23082" w:rsidRPr="00E06B28" w:rsidRDefault="00C23082" w:rsidP="00C23082">
      <w:pPr>
        <w:spacing w:line="360" w:lineRule="auto"/>
        <w:ind w:right="638"/>
        <w:jc w:val="both"/>
      </w:pPr>
    </w:p>
    <w:p w14:paraId="230FF153" w14:textId="6B18A7D2" w:rsidR="00737B0D" w:rsidRPr="00E06B28" w:rsidRDefault="00737B0D" w:rsidP="00C23082">
      <w:pPr>
        <w:spacing w:line="360" w:lineRule="auto"/>
        <w:ind w:right="638"/>
        <w:jc w:val="both"/>
      </w:pPr>
    </w:p>
    <w:sectPr w:rsidR="00737B0D" w:rsidRPr="00E06B28">
      <w:headerReference w:type="default" r:id="rId7"/>
      <w:footerReference w:type="default" r:id="rId8"/>
      <w:pgSz w:w="11910" w:h="16840"/>
      <w:pgMar w:top="1920" w:right="720" w:bottom="1220" w:left="1480" w:header="833" w:footer="10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2730" w14:textId="77777777" w:rsidR="00885C42" w:rsidRDefault="00885C42">
      <w:r>
        <w:separator/>
      </w:r>
    </w:p>
  </w:endnote>
  <w:endnote w:type="continuationSeparator" w:id="0">
    <w:p w14:paraId="41D6BEB4" w14:textId="77777777" w:rsidR="00885C42" w:rsidRDefault="0088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9F05" w14:textId="32B542F6" w:rsidR="00150518" w:rsidRDefault="00C23082">
    <w:pPr>
      <w:pStyle w:val="Textoindependiente"/>
      <w:spacing w:line="14" w:lineRule="auto"/>
      <w:rPr>
        <w:sz w:val="20"/>
      </w:rPr>
    </w:pPr>
    <w:r>
      <w:rPr>
        <w:noProof/>
      </w:rPr>
      <mc:AlternateContent>
        <mc:Choice Requires="wps">
          <w:drawing>
            <wp:anchor distT="0" distB="0" distL="114300" distR="114300" simplePos="0" relativeHeight="487468032" behindDoc="1" locked="0" layoutInCell="1" allowOverlap="1" wp14:anchorId="2354F80E" wp14:editId="35EA3A24">
              <wp:simplePos x="0" y="0"/>
              <wp:positionH relativeFrom="page">
                <wp:posOffset>1569720</wp:posOffset>
              </wp:positionH>
              <wp:positionV relativeFrom="page">
                <wp:posOffset>10003155</wp:posOffset>
              </wp:positionV>
              <wp:extent cx="4610735" cy="317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735" cy="31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C287B" id="Line 2" o:spid="_x0000_s1026" style="position:absolute;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3.6pt,787.65pt" to="486.65pt,7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">
              <w10:wrap anchorx="page" anchory="page"/>
            </v:line>
          </w:pict>
        </mc:Fallback>
      </mc:AlternateContent>
    </w:r>
    <w:r>
      <w:rPr>
        <w:noProof/>
      </w:rPr>
      <mc:AlternateContent>
        <mc:Choice Requires="wps">
          <w:drawing>
            <wp:anchor distT="0" distB="0" distL="114300" distR="114300" simplePos="0" relativeHeight="487468544" behindDoc="1" locked="0" layoutInCell="1" allowOverlap="1" wp14:anchorId="0DBCF7BF" wp14:editId="289079EA">
              <wp:simplePos x="0" y="0"/>
              <wp:positionH relativeFrom="page">
                <wp:posOffset>2211070</wp:posOffset>
              </wp:positionH>
              <wp:positionV relativeFrom="page">
                <wp:posOffset>10067925</wp:posOffset>
              </wp:positionV>
              <wp:extent cx="3512820" cy="30416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918E1" w14:textId="77777777" w:rsidR="00150518" w:rsidRDefault="004343C8">
                          <w:pPr>
                            <w:spacing w:before="20"/>
                            <w:ind w:left="16" w:right="16"/>
                            <w:jc w:val="center"/>
                            <w:rPr>
                              <w:rFonts w:ascii="Verdana" w:hAnsi="Verdana"/>
                              <w:sz w:val="12"/>
                            </w:rPr>
                          </w:pPr>
                          <w:r>
                            <w:rPr>
                              <w:rFonts w:ascii="Verdana" w:hAnsi="Verdana"/>
                              <w:sz w:val="12"/>
                            </w:rPr>
                            <w:t>Edificio</w:t>
                          </w:r>
                          <w:r>
                            <w:rPr>
                              <w:rFonts w:ascii="Verdana" w:hAnsi="Verdana"/>
                              <w:spacing w:val="-5"/>
                              <w:sz w:val="12"/>
                            </w:rPr>
                            <w:t xml:space="preserve"> </w:t>
                          </w:r>
                          <w:r>
                            <w:rPr>
                              <w:rFonts w:ascii="Verdana" w:hAnsi="Verdana"/>
                              <w:sz w:val="12"/>
                            </w:rPr>
                            <w:t>Sierra</w:t>
                          </w:r>
                          <w:r>
                            <w:rPr>
                              <w:rFonts w:ascii="Verdana" w:hAnsi="Verdana"/>
                              <w:spacing w:val="-1"/>
                              <w:sz w:val="12"/>
                            </w:rPr>
                            <w:t xml:space="preserve"> </w:t>
                          </w:r>
                          <w:r>
                            <w:rPr>
                              <w:rFonts w:ascii="Verdana" w:hAnsi="Verdana"/>
                              <w:sz w:val="12"/>
                            </w:rPr>
                            <w:t>de</w:t>
                          </w:r>
                          <w:r>
                            <w:rPr>
                              <w:rFonts w:ascii="Verdana" w:hAnsi="Verdana"/>
                              <w:spacing w:val="-3"/>
                              <w:sz w:val="12"/>
                            </w:rPr>
                            <w:t xml:space="preserve"> </w:t>
                          </w:r>
                          <w:r>
                            <w:rPr>
                              <w:rFonts w:ascii="Verdana" w:hAnsi="Verdana"/>
                              <w:sz w:val="12"/>
                            </w:rPr>
                            <w:t>las</w:t>
                          </w:r>
                          <w:r>
                            <w:rPr>
                              <w:rFonts w:ascii="Verdana" w:hAnsi="Verdana"/>
                              <w:spacing w:val="-4"/>
                              <w:sz w:val="12"/>
                            </w:rPr>
                            <w:t xml:space="preserve"> </w:t>
                          </w:r>
                          <w:r>
                            <w:rPr>
                              <w:rFonts w:ascii="Verdana" w:hAnsi="Verdana"/>
                              <w:sz w:val="12"/>
                            </w:rPr>
                            <w:t>Nieves,</w:t>
                          </w:r>
                          <w:r>
                            <w:rPr>
                              <w:rFonts w:ascii="Verdana" w:hAnsi="Verdana"/>
                              <w:spacing w:val="-1"/>
                              <w:sz w:val="12"/>
                            </w:rPr>
                            <w:t xml:space="preserve"> </w:t>
                          </w:r>
                          <w:r>
                            <w:rPr>
                              <w:rFonts w:ascii="Verdana" w:hAnsi="Verdana"/>
                              <w:sz w:val="12"/>
                            </w:rPr>
                            <w:t>Paraje</w:t>
                          </w:r>
                          <w:r>
                            <w:rPr>
                              <w:rFonts w:ascii="Verdana" w:hAnsi="Verdana"/>
                              <w:spacing w:val="-3"/>
                              <w:sz w:val="12"/>
                            </w:rPr>
                            <w:t xml:space="preserve"> </w:t>
                          </w:r>
                          <w:r>
                            <w:rPr>
                              <w:rFonts w:ascii="Verdana" w:hAnsi="Verdana"/>
                              <w:sz w:val="12"/>
                            </w:rPr>
                            <w:t>Río</w:t>
                          </w:r>
                          <w:r>
                            <w:rPr>
                              <w:rFonts w:ascii="Verdana" w:hAnsi="Verdana"/>
                              <w:spacing w:val="-4"/>
                              <w:sz w:val="12"/>
                            </w:rPr>
                            <w:t xml:space="preserve"> </w:t>
                          </w:r>
                          <w:r>
                            <w:rPr>
                              <w:rFonts w:ascii="Verdana" w:hAnsi="Verdana"/>
                              <w:sz w:val="12"/>
                            </w:rPr>
                            <w:t>Grande-Las</w:t>
                          </w:r>
                          <w:r>
                            <w:rPr>
                              <w:rFonts w:ascii="Verdana" w:hAnsi="Verdana"/>
                              <w:spacing w:val="-2"/>
                              <w:sz w:val="12"/>
                            </w:rPr>
                            <w:t xml:space="preserve"> </w:t>
                          </w:r>
                          <w:r>
                            <w:rPr>
                              <w:rFonts w:ascii="Verdana" w:hAnsi="Verdana"/>
                              <w:sz w:val="12"/>
                            </w:rPr>
                            <w:t>Millanas,</w:t>
                          </w:r>
                          <w:r>
                            <w:rPr>
                              <w:rFonts w:ascii="Verdana" w:hAnsi="Verdana"/>
                              <w:spacing w:val="-1"/>
                              <w:sz w:val="12"/>
                            </w:rPr>
                            <w:t xml:space="preserve"> </w:t>
                          </w:r>
                          <w:r>
                            <w:rPr>
                              <w:rFonts w:ascii="Verdana" w:hAnsi="Verdana"/>
                              <w:sz w:val="12"/>
                            </w:rPr>
                            <w:t>s/n –</w:t>
                          </w:r>
                          <w:r>
                            <w:rPr>
                              <w:rFonts w:ascii="Verdana" w:hAnsi="Verdana"/>
                              <w:spacing w:val="-3"/>
                              <w:sz w:val="12"/>
                            </w:rPr>
                            <w:t xml:space="preserve"> </w:t>
                          </w:r>
                          <w:r>
                            <w:rPr>
                              <w:rFonts w:ascii="Verdana" w:hAnsi="Verdana"/>
                              <w:sz w:val="12"/>
                            </w:rPr>
                            <w:t>29109</w:t>
                          </w:r>
                          <w:r>
                            <w:rPr>
                              <w:rFonts w:ascii="Verdana" w:hAnsi="Verdana"/>
                              <w:spacing w:val="-3"/>
                              <w:sz w:val="12"/>
                            </w:rPr>
                            <w:t xml:space="preserve"> </w:t>
                          </w:r>
                          <w:r>
                            <w:rPr>
                              <w:rFonts w:ascii="Verdana" w:hAnsi="Verdana"/>
                              <w:sz w:val="12"/>
                            </w:rPr>
                            <w:t>-</w:t>
                          </w:r>
                          <w:r>
                            <w:rPr>
                              <w:rFonts w:ascii="Verdana" w:hAnsi="Verdana"/>
                              <w:spacing w:val="-1"/>
                              <w:sz w:val="12"/>
                            </w:rPr>
                            <w:t xml:space="preserve"> </w:t>
                          </w:r>
                          <w:r>
                            <w:rPr>
                              <w:rFonts w:ascii="Verdana" w:hAnsi="Verdana"/>
                              <w:sz w:val="12"/>
                            </w:rPr>
                            <w:t>Tolox</w:t>
                          </w:r>
                          <w:r>
                            <w:rPr>
                              <w:rFonts w:ascii="Verdana" w:hAnsi="Verdana"/>
                              <w:spacing w:val="1"/>
                              <w:sz w:val="12"/>
                            </w:rPr>
                            <w:t xml:space="preserve"> </w:t>
                          </w:r>
                          <w:r>
                            <w:rPr>
                              <w:rFonts w:ascii="Verdana" w:hAnsi="Verdana"/>
                              <w:sz w:val="12"/>
                            </w:rPr>
                            <w:t>(Málaga)</w:t>
                          </w:r>
                        </w:p>
                        <w:p w14:paraId="31BC35F3" w14:textId="77777777" w:rsidR="00150518" w:rsidRDefault="004343C8">
                          <w:pPr>
                            <w:ind w:left="16" w:right="16"/>
                            <w:jc w:val="center"/>
                            <w:rPr>
                              <w:rFonts w:ascii="Verdana"/>
                              <w:sz w:val="12"/>
                            </w:rPr>
                          </w:pPr>
                          <w:r>
                            <w:rPr>
                              <w:rFonts w:ascii="Verdana"/>
                              <w:sz w:val="12"/>
                            </w:rPr>
                            <w:t>Telf.:</w:t>
                          </w:r>
                          <w:r>
                            <w:rPr>
                              <w:rFonts w:ascii="Verdana"/>
                              <w:spacing w:val="-4"/>
                              <w:sz w:val="12"/>
                            </w:rPr>
                            <w:t xml:space="preserve"> </w:t>
                          </w:r>
                          <w:r>
                            <w:rPr>
                              <w:rFonts w:ascii="Verdana"/>
                              <w:sz w:val="12"/>
                            </w:rPr>
                            <w:t>952482821-</w:t>
                          </w:r>
                          <w:r>
                            <w:rPr>
                              <w:rFonts w:ascii="Verdana"/>
                              <w:spacing w:val="-2"/>
                              <w:sz w:val="12"/>
                            </w:rPr>
                            <w:t xml:space="preserve"> </w:t>
                          </w:r>
                          <w:r>
                            <w:rPr>
                              <w:rFonts w:ascii="Verdana"/>
                              <w:sz w:val="12"/>
                            </w:rPr>
                            <w:t>952488511</w:t>
                          </w:r>
                        </w:p>
                        <w:p w14:paraId="1C6E6653" w14:textId="77777777" w:rsidR="00150518" w:rsidRDefault="00885C42">
                          <w:pPr>
                            <w:spacing w:before="1"/>
                            <w:ind w:left="16" w:right="16"/>
                            <w:jc w:val="center"/>
                            <w:rPr>
                              <w:rFonts w:ascii="Verdana"/>
                              <w:sz w:val="12"/>
                            </w:rPr>
                          </w:pPr>
                          <w:hyperlink r:id="rId1">
                            <w:r w:rsidR="004343C8">
                              <w:rPr>
                                <w:rFonts w:ascii="Verdana"/>
                                <w:sz w:val="12"/>
                              </w:rPr>
                              <w:t>http://www.sierranieves.com</w:t>
                            </w:r>
                          </w:hyperlink>
                          <w:r w:rsidR="004343C8">
                            <w:rPr>
                              <w:rFonts w:ascii="Verdana"/>
                              <w:spacing w:val="-4"/>
                              <w:sz w:val="12"/>
                            </w:rPr>
                            <w:t xml:space="preserve"> </w:t>
                          </w:r>
                          <w:r w:rsidR="004343C8">
                            <w:rPr>
                              <w:rFonts w:ascii="Verdana"/>
                              <w:sz w:val="12"/>
                            </w:rPr>
                            <w:t>-</w:t>
                          </w:r>
                          <w:r w:rsidR="004343C8">
                            <w:rPr>
                              <w:rFonts w:ascii="Verdana"/>
                              <w:spacing w:val="-8"/>
                              <w:sz w:val="12"/>
                            </w:rPr>
                            <w:t xml:space="preserve"> </w:t>
                          </w:r>
                          <w:r w:rsidR="004343C8">
                            <w:rPr>
                              <w:rFonts w:ascii="Verdana"/>
                              <w:sz w:val="12"/>
                            </w:rPr>
                            <w:t>email:</w:t>
                          </w:r>
                          <w:r w:rsidR="004343C8">
                            <w:rPr>
                              <w:rFonts w:ascii="Verdana"/>
                              <w:spacing w:val="-7"/>
                              <w:sz w:val="12"/>
                            </w:rPr>
                            <w:t xml:space="preserve"> </w:t>
                          </w:r>
                          <w:hyperlink r:id="rId2">
                            <w:r w:rsidR="004343C8">
                              <w:rPr>
                                <w:rFonts w:ascii="Verdana"/>
                                <w:sz w:val="12"/>
                              </w:rPr>
                              <w:t>agdr@sierranieves.com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CF7BF" id="_x0000_t202" coordsize="21600,21600" o:spt="202" path="m,l,21600r21600,l21600,xe">
              <v:stroke joinstyle="miter"/>
              <v:path gradientshapeok="t" o:connecttype="rect"/>
            </v:shapetype>
            <v:shape id="docshape1" o:spid="_x0000_s1026" type="#_x0000_t202" style="position:absolute;margin-left:174.1pt;margin-top:792.75pt;width:276.6pt;height:23.95pt;z-index:-158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" filled="f" stroked="f">
              <v:textbox inset="0,0,0,0">
                <w:txbxContent>
                  <w:p w14:paraId="257918E1" w14:textId="77777777" w:rsidR="00150518" w:rsidRDefault="004343C8">
                    <w:pPr>
                      <w:spacing w:before="20"/>
                      <w:ind w:left="16" w:right="16"/>
                      <w:jc w:val="center"/>
                      <w:rPr>
                        <w:rFonts w:ascii="Verdana" w:hAnsi="Verdana"/>
                        <w:sz w:val="12"/>
                      </w:rPr>
                    </w:pPr>
                    <w:r>
                      <w:rPr>
                        <w:rFonts w:ascii="Verdana" w:hAnsi="Verdana"/>
                        <w:sz w:val="12"/>
                      </w:rPr>
                      <w:t>Edificio</w:t>
                    </w:r>
                    <w:r>
                      <w:rPr>
                        <w:rFonts w:ascii="Verdana" w:hAnsi="Verdana"/>
                        <w:spacing w:val="-5"/>
                        <w:sz w:val="12"/>
                      </w:rPr>
                      <w:t xml:space="preserve"> </w:t>
                    </w:r>
                    <w:r>
                      <w:rPr>
                        <w:rFonts w:ascii="Verdana" w:hAnsi="Verdana"/>
                        <w:sz w:val="12"/>
                      </w:rPr>
                      <w:t>Sierra</w:t>
                    </w:r>
                    <w:r>
                      <w:rPr>
                        <w:rFonts w:ascii="Verdana" w:hAnsi="Verdana"/>
                        <w:spacing w:val="-1"/>
                        <w:sz w:val="12"/>
                      </w:rPr>
                      <w:t xml:space="preserve"> </w:t>
                    </w:r>
                    <w:r>
                      <w:rPr>
                        <w:rFonts w:ascii="Verdana" w:hAnsi="Verdana"/>
                        <w:sz w:val="12"/>
                      </w:rPr>
                      <w:t>de</w:t>
                    </w:r>
                    <w:r>
                      <w:rPr>
                        <w:rFonts w:ascii="Verdana" w:hAnsi="Verdana"/>
                        <w:spacing w:val="-3"/>
                        <w:sz w:val="12"/>
                      </w:rPr>
                      <w:t xml:space="preserve"> </w:t>
                    </w:r>
                    <w:r>
                      <w:rPr>
                        <w:rFonts w:ascii="Verdana" w:hAnsi="Verdana"/>
                        <w:sz w:val="12"/>
                      </w:rPr>
                      <w:t>las</w:t>
                    </w:r>
                    <w:r>
                      <w:rPr>
                        <w:rFonts w:ascii="Verdana" w:hAnsi="Verdana"/>
                        <w:spacing w:val="-4"/>
                        <w:sz w:val="12"/>
                      </w:rPr>
                      <w:t xml:space="preserve"> </w:t>
                    </w:r>
                    <w:r>
                      <w:rPr>
                        <w:rFonts w:ascii="Verdana" w:hAnsi="Verdana"/>
                        <w:sz w:val="12"/>
                      </w:rPr>
                      <w:t>Nieves,</w:t>
                    </w:r>
                    <w:r>
                      <w:rPr>
                        <w:rFonts w:ascii="Verdana" w:hAnsi="Verdana"/>
                        <w:spacing w:val="-1"/>
                        <w:sz w:val="12"/>
                      </w:rPr>
                      <w:t xml:space="preserve"> </w:t>
                    </w:r>
                    <w:r>
                      <w:rPr>
                        <w:rFonts w:ascii="Verdana" w:hAnsi="Verdana"/>
                        <w:sz w:val="12"/>
                      </w:rPr>
                      <w:t>Paraje</w:t>
                    </w:r>
                    <w:r>
                      <w:rPr>
                        <w:rFonts w:ascii="Verdana" w:hAnsi="Verdana"/>
                        <w:spacing w:val="-3"/>
                        <w:sz w:val="12"/>
                      </w:rPr>
                      <w:t xml:space="preserve"> </w:t>
                    </w:r>
                    <w:r>
                      <w:rPr>
                        <w:rFonts w:ascii="Verdana" w:hAnsi="Verdana"/>
                        <w:sz w:val="12"/>
                      </w:rPr>
                      <w:t>Río</w:t>
                    </w:r>
                    <w:r>
                      <w:rPr>
                        <w:rFonts w:ascii="Verdana" w:hAnsi="Verdana"/>
                        <w:spacing w:val="-4"/>
                        <w:sz w:val="12"/>
                      </w:rPr>
                      <w:t xml:space="preserve"> </w:t>
                    </w:r>
                    <w:r>
                      <w:rPr>
                        <w:rFonts w:ascii="Verdana" w:hAnsi="Verdana"/>
                        <w:sz w:val="12"/>
                      </w:rPr>
                      <w:t>Grande-Las</w:t>
                    </w:r>
                    <w:r>
                      <w:rPr>
                        <w:rFonts w:ascii="Verdana" w:hAnsi="Verdana"/>
                        <w:spacing w:val="-2"/>
                        <w:sz w:val="12"/>
                      </w:rPr>
                      <w:t xml:space="preserve"> </w:t>
                    </w:r>
                    <w:proofErr w:type="spellStart"/>
                    <w:r>
                      <w:rPr>
                        <w:rFonts w:ascii="Verdana" w:hAnsi="Verdana"/>
                        <w:sz w:val="12"/>
                      </w:rPr>
                      <w:t>Millanas</w:t>
                    </w:r>
                    <w:proofErr w:type="spellEnd"/>
                    <w:r>
                      <w:rPr>
                        <w:rFonts w:ascii="Verdana" w:hAnsi="Verdana"/>
                        <w:sz w:val="12"/>
                      </w:rPr>
                      <w:t>,</w:t>
                    </w:r>
                    <w:r>
                      <w:rPr>
                        <w:rFonts w:ascii="Verdana" w:hAnsi="Verdana"/>
                        <w:spacing w:val="-1"/>
                        <w:sz w:val="12"/>
                      </w:rPr>
                      <w:t xml:space="preserve"> </w:t>
                    </w:r>
                    <w:r>
                      <w:rPr>
                        <w:rFonts w:ascii="Verdana" w:hAnsi="Verdana"/>
                        <w:sz w:val="12"/>
                      </w:rPr>
                      <w:t>s/n –</w:t>
                    </w:r>
                    <w:r>
                      <w:rPr>
                        <w:rFonts w:ascii="Verdana" w:hAnsi="Verdana"/>
                        <w:spacing w:val="-3"/>
                        <w:sz w:val="12"/>
                      </w:rPr>
                      <w:t xml:space="preserve"> </w:t>
                    </w:r>
                    <w:r>
                      <w:rPr>
                        <w:rFonts w:ascii="Verdana" w:hAnsi="Verdana"/>
                        <w:sz w:val="12"/>
                      </w:rPr>
                      <w:t>29109</w:t>
                    </w:r>
                    <w:r>
                      <w:rPr>
                        <w:rFonts w:ascii="Verdana" w:hAnsi="Verdana"/>
                        <w:spacing w:val="-3"/>
                        <w:sz w:val="12"/>
                      </w:rPr>
                      <w:t xml:space="preserve"> </w:t>
                    </w:r>
                    <w:r>
                      <w:rPr>
                        <w:rFonts w:ascii="Verdana" w:hAnsi="Verdana"/>
                        <w:sz w:val="12"/>
                      </w:rPr>
                      <w:t>-</w:t>
                    </w:r>
                    <w:r>
                      <w:rPr>
                        <w:rFonts w:ascii="Verdana" w:hAnsi="Verdana"/>
                        <w:spacing w:val="-1"/>
                        <w:sz w:val="12"/>
                      </w:rPr>
                      <w:t xml:space="preserve"> </w:t>
                    </w:r>
                    <w:r>
                      <w:rPr>
                        <w:rFonts w:ascii="Verdana" w:hAnsi="Verdana"/>
                        <w:sz w:val="12"/>
                      </w:rPr>
                      <w:t>Tolox</w:t>
                    </w:r>
                    <w:r>
                      <w:rPr>
                        <w:rFonts w:ascii="Verdana" w:hAnsi="Verdana"/>
                        <w:spacing w:val="1"/>
                        <w:sz w:val="12"/>
                      </w:rPr>
                      <w:t xml:space="preserve"> </w:t>
                    </w:r>
                    <w:r>
                      <w:rPr>
                        <w:rFonts w:ascii="Verdana" w:hAnsi="Verdana"/>
                        <w:sz w:val="12"/>
                      </w:rPr>
                      <w:t>(Málaga)</w:t>
                    </w:r>
                  </w:p>
                  <w:p w14:paraId="31BC35F3" w14:textId="77777777" w:rsidR="00150518" w:rsidRDefault="004343C8">
                    <w:pPr>
                      <w:ind w:left="16" w:right="16"/>
                      <w:jc w:val="center"/>
                      <w:rPr>
                        <w:rFonts w:ascii="Verdana"/>
                        <w:sz w:val="12"/>
                      </w:rPr>
                    </w:pPr>
                    <w:r>
                      <w:rPr>
                        <w:rFonts w:ascii="Verdana"/>
                        <w:sz w:val="12"/>
                      </w:rPr>
                      <w:t>Telf.:</w:t>
                    </w:r>
                    <w:r>
                      <w:rPr>
                        <w:rFonts w:ascii="Verdana"/>
                        <w:spacing w:val="-4"/>
                        <w:sz w:val="12"/>
                      </w:rPr>
                      <w:t xml:space="preserve"> </w:t>
                    </w:r>
                    <w:r>
                      <w:rPr>
                        <w:rFonts w:ascii="Verdana"/>
                        <w:sz w:val="12"/>
                      </w:rPr>
                      <w:t>952482821-</w:t>
                    </w:r>
                    <w:r>
                      <w:rPr>
                        <w:rFonts w:ascii="Verdana"/>
                        <w:spacing w:val="-2"/>
                        <w:sz w:val="12"/>
                      </w:rPr>
                      <w:t xml:space="preserve"> </w:t>
                    </w:r>
                    <w:r>
                      <w:rPr>
                        <w:rFonts w:ascii="Verdana"/>
                        <w:sz w:val="12"/>
                      </w:rPr>
                      <w:t>952488511</w:t>
                    </w:r>
                  </w:p>
                  <w:p w14:paraId="1C6E6653" w14:textId="77777777" w:rsidR="00150518" w:rsidRDefault="0093747C">
                    <w:pPr>
                      <w:spacing w:before="1"/>
                      <w:ind w:left="16" w:right="16"/>
                      <w:jc w:val="center"/>
                      <w:rPr>
                        <w:rFonts w:ascii="Verdana"/>
                        <w:sz w:val="12"/>
                      </w:rPr>
                    </w:pPr>
                    <w:hyperlink r:id="rId3">
                      <w:r w:rsidR="004343C8">
                        <w:rPr>
                          <w:rFonts w:ascii="Verdana"/>
                          <w:sz w:val="12"/>
                        </w:rPr>
                        <w:t>http://www.sierranieves.com</w:t>
                      </w:r>
                    </w:hyperlink>
                    <w:r w:rsidR="004343C8">
                      <w:rPr>
                        <w:rFonts w:ascii="Verdana"/>
                        <w:spacing w:val="-4"/>
                        <w:sz w:val="12"/>
                      </w:rPr>
                      <w:t xml:space="preserve"> </w:t>
                    </w:r>
                    <w:r w:rsidR="004343C8">
                      <w:rPr>
                        <w:rFonts w:ascii="Verdana"/>
                        <w:sz w:val="12"/>
                      </w:rPr>
                      <w:t>-</w:t>
                    </w:r>
                    <w:r w:rsidR="004343C8">
                      <w:rPr>
                        <w:rFonts w:ascii="Verdana"/>
                        <w:spacing w:val="-8"/>
                        <w:sz w:val="12"/>
                      </w:rPr>
                      <w:t xml:space="preserve"> </w:t>
                    </w:r>
                    <w:r w:rsidR="004343C8">
                      <w:rPr>
                        <w:rFonts w:ascii="Verdana"/>
                        <w:sz w:val="12"/>
                      </w:rPr>
                      <w:t>email:</w:t>
                    </w:r>
                    <w:r w:rsidR="004343C8">
                      <w:rPr>
                        <w:rFonts w:ascii="Verdana"/>
                        <w:spacing w:val="-7"/>
                        <w:sz w:val="12"/>
                      </w:rPr>
                      <w:t xml:space="preserve"> </w:t>
                    </w:r>
                    <w:hyperlink r:id="rId4">
                      <w:r w:rsidR="004343C8">
                        <w:rPr>
                          <w:rFonts w:ascii="Verdana"/>
                          <w:sz w:val="12"/>
                        </w:rPr>
                        <w:t>agdr@sierranieves.com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1EC79" w14:textId="77777777" w:rsidR="00885C42" w:rsidRDefault="00885C42">
      <w:r>
        <w:separator/>
      </w:r>
    </w:p>
  </w:footnote>
  <w:footnote w:type="continuationSeparator" w:id="0">
    <w:p w14:paraId="61C5BA75" w14:textId="77777777" w:rsidR="00885C42" w:rsidRDefault="00885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7C56" w14:textId="77777777" w:rsidR="00150518" w:rsidRDefault="004343C8">
    <w:pPr>
      <w:pStyle w:val="Textoindependiente"/>
      <w:spacing w:line="14" w:lineRule="auto"/>
      <w:rPr>
        <w:sz w:val="20"/>
      </w:rPr>
    </w:pPr>
    <w:r>
      <w:rPr>
        <w:noProof/>
      </w:rPr>
      <w:drawing>
        <wp:anchor distT="0" distB="0" distL="0" distR="0" simplePos="0" relativeHeight="251658752" behindDoc="1" locked="0" layoutInCell="1" allowOverlap="1" wp14:anchorId="09E64119" wp14:editId="41E7289C">
          <wp:simplePos x="0" y="0"/>
          <wp:positionH relativeFrom="page">
            <wp:posOffset>490220</wp:posOffset>
          </wp:positionH>
          <wp:positionV relativeFrom="page">
            <wp:posOffset>332105</wp:posOffset>
          </wp:positionV>
          <wp:extent cx="2255733" cy="690883"/>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55733" cy="6908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F0DFC"/>
    <w:multiLevelType w:val="hybridMultilevel"/>
    <w:tmpl w:val="5BDC8648"/>
    <w:lvl w:ilvl="0" w:tplc="F71A4518">
      <w:start w:val="1"/>
      <w:numFmt w:val="decimal"/>
      <w:lvlText w:val="%1."/>
      <w:lvlJc w:val="left"/>
      <w:pPr>
        <w:ind w:left="3073" w:hanging="341"/>
        <w:jc w:val="left"/>
      </w:pPr>
      <w:rPr>
        <w:rFonts w:ascii="Times New Roman" w:eastAsia="Times New Roman" w:hAnsi="Times New Roman" w:cs="Times New Roman" w:hint="default"/>
        <w:b w:val="0"/>
        <w:bCs w:val="0"/>
        <w:i w:val="0"/>
        <w:iCs w:val="0"/>
        <w:w w:val="100"/>
        <w:sz w:val="24"/>
        <w:szCs w:val="24"/>
        <w:lang w:val="es-ES" w:eastAsia="en-US" w:bidi="ar-SA"/>
      </w:rPr>
    </w:lvl>
    <w:lvl w:ilvl="1" w:tplc="3B8CCD44">
      <w:numFmt w:val="bullet"/>
      <w:lvlText w:val="•"/>
      <w:lvlJc w:val="left"/>
      <w:pPr>
        <w:ind w:left="3742" w:hanging="341"/>
      </w:pPr>
      <w:rPr>
        <w:rFonts w:hint="default"/>
        <w:lang w:val="es-ES" w:eastAsia="en-US" w:bidi="ar-SA"/>
      </w:rPr>
    </w:lvl>
    <w:lvl w:ilvl="2" w:tplc="60E256F4">
      <w:numFmt w:val="bullet"/>
      <w:lvlText w:val="•"/>
      <w:lvlJc w:val="left"/>
      <w:pPr>
        <w:ind w:left="4405" w:hanging="341"/>
      </w:pPr>
      <w:rPr>
        <w:rFonts w:hint="default"/>
        <w:lang w:val="es-ES" w:eastAsia="en-US" w:bidi="ar-SA"/>
      </w:rPr>
    </w:lvl>
    <w:lvl w:ilvl="3" w:tplc="64629A04">
      <w:numFmt w:val="bullet"/>
      <w:lvlText w:val="•"/>
      <w:lvlJc w:val="left"/>
      <w:pPr>
        <w:ind w:left="5067" w:hanging="341"/>
      </w:pPr>
      <w:rPr>
        <w:rFonts w:hint="default"/>
        <w:lang w:val="es-ES" w:eastAsia="en-US" w:bidi="ar-SA"/>
      </w:rPr>
    </w:lvl>
    <w:lvl w:ilvl="4" w:tplc="262CBB16">
      <w:numFmt w:val="bullet"/>
      <w:lvlText w:val="•"/>
      <w:lvlJc w:val="left"/>
      <w:pPr>
        <w:ind w:left="5730" w:hanging="341"/>
      </w:pPr>
      <w:rPr>
        <w:rFonts w:hint="default"/>
        <w:lang w:val="es-ES" w:eastAsia="en-US" w:bidi="ar-SA"/>
      </w:rPr>
    </w:lvl>
    <w:lvl w:ilvl="5" w:tplc="C3504E5A">
      <w:numFmt w:val="bullet"/>
      <w:lvlText w:val="•"/>
      <w:lvlJc w:val="left"/>
      <w:pPr>
        <w:ind w:left="6393" w:hanging="341"/>
      </w:pPr>
      <w:rPr>
        <w:rFonts w:hint="default"/>
        <w:lang w:val="es-ES" w:eastAsia="en-US" w:bidi="ar-SA"/>
      </w:rPr>
    </w:lvl>
    <w:lvl w:ilvl="6" w:tplc="3ED25D76">
      <w:numFmt w:val="bullet"/>
      <w:lvlText w:val="•"/>
      <w:lvlJc w:val="left"/>
      <w:pPr>
        <w:ind w:left="7055" w:hanging="341"/>
      </w:pPr>
      <w:rPr>
        <w:rFonts w:hint="default"/>
        <w:lang w:val="es-ES" w:eastAsia="en-US" w:bidi="ar-SA"/>
      </w:rPr>
    </w:lvl>
    <w:lvl w:ilvl="7" w:tplc="08980360">
      <w:numFmt w:val="bullet"/>
      <w:lvlText w:val="•"/>
      <w:lvlJc w:val="left"/>
      <w:pPr>
        <w:ind w:left="7718" w:hanging="341"/>
      </w:pPr>
      <w:rPr>
        <w:rFonts w:hint="default"/>
        <w:lang w:val="es-ES" w:eastAsia="en-US" w:bidi="ar-SA"/>
      </w:rPr>
    </w:lvl>
    <w:lvl w:ilvl="8" w:tplc="F454D40E">
      <w:numFmt w:val="bullet"/>
      <w:lvlText w:val="•"/>
      <w:lvlJc w:val="left"/>
      <w:pPr>
        <w:ind w:left="8381" w:hanging="341"/>
      </w:pPr>
      <w:rPr>
        <w:rFonts w:hint="default"/>
        <w:lang w:val="es-ES" w:eastAsia="en-US" w:bidi="ar-SA"/>
      </w:rPr>
    </w:lvl>
  </w:abstractNum>
  <w:abstractNum w:abstractNumId="1" w15:restartNumberingAfterBreak="0">
    <w:nsid w:val="2E593C94"/>
    <w:multiLevelType w:val="hybridMultilevel"/>
    <w:tmpl w:val="5E623F88"/>
    <w:lvl w:ilvl="0" w:tplc="AC7CB91E">
      <w:start w:val="1"/>
      <w:numFmt w:val="decimal"/>
      <w:lvlText w:val="%1."/>
      <w:lvlJc w:val="left"/>
      <w:pPr>
        <w:ind w:left="2728" w:hanging="361"/>
        <w:jc w:val="left"/>
      </w:pPr>
      <w:rPr>
        <w:rFonts w:ascii="Times New Roman" w:eastAsia="Times New Roman" w:hAnsi="Times New Roman" w:cs="Times New Roman" w:hint="default"/>
        <w:b w:val="0"/>
        <w:bCs w:val="0"/>
        <w:i w:val="0"/>
        <w:iCs w:val="0"/>
        <w:w w:val="100"/>
        <w:sz w:val="24"/>
        <w:szCs w:val="24"/>
        <w:lang w:val="es-ES" w:eastAsia="en-US" w:bidi="ar-SA"/>
      </w:rPr>
    </w:lvl>
    <w:lvl w:ilvl="1" w:tplc="2228B748">
      <w:numFmt w:val="bullet"/>
      <w:lvlText w:val="•"/>
      <w:lvlJc w:val="left"/>
      <w:pPr>
        <w:ind w:left="3418" w:hanging="361"/>
      </w:pPr>
      <w:rPr>
        <w:rFonts w:hint="default"/>
        <w:lang w:val="es-ES" w:eastAsia="en-US" w:bidi="ar-SA"/>
      </w:rPr>
    </w:lvl>
    <w:lvl w:ilvl="2" w:tplc="BDECB0A2">
      <w:numFmt w:val="bullet"/>
      <w:lvlText w:val="•"/>
      <w:lvlJc w:val="left"/>
      <w:pPr>
        <w:ind w:left="4117" w:hanging="361"/>
      </w:pPr>
      <w:rPr>
        <w:rFonts w:hint="default"/>
        <w:lang w:val="es-ES" w:eastAsia="en-US" w:bidi="ar-SA"/>
      </w:rPr>
    </w:lvl>
    <w:lvl w:ilvl="3" w:tplc="DD54594E">
      <w:numFmt w:val="bullet"/>
      <w:lvlText w:val="•"/>
      <w:lvlJc w:val="left"/>
      <w:pPr>
        <w:ind w:left="4815" w:hanging="361"/>
      </w:pPr>
      <w:rPr>
        <w:rFonts w:hint="default"/>
        <w:lang w:val="es-ES" w:eastAsia="en-US" w:bidi="ar-SA"/>
      </w:rPr>
    </w:lvl>
    <w:lvl w:ilvl="4" w:tplc="61AED172">
      <w:numFmt w:val="bullet"/>
      <w:lvlText w:val="•"/>
      <w:lvlJc w:val="left"/>
      <w:pPr>
        <w:ind w:left="5514" w:hanging="361"/>
      </w:pPr>
      <w:rPr>
        <w:rFonts w:hint="default"/>
        <w:lang w:val="es-ES" w:eastAsia="en-US" w:bidi="ar-SA"/>
      </w:rPr>
    </w:lvl>
    <w:lvl w:ilvl="5" w:tplc="7F8493A4">
      <w:numFmt w:val="bullet"/>
      <w:lvlText w:val="•"/>
      <w:lvlJc w:val="left"/>
      <w:pPr>
        <w:ind w:left="6213" w:hanging="361"/>
      </w:pPr>
      <w:rPr>
        <w:rFonts w:hint="default"/>
        <w:lang w:val="es-ES" w:eastAsia="en-US" w:bidi="ar-SA"/>
      </w:rPr>
    </w:lvl>
    <w:lvl w:ilvl="6" w:tplc="6596CB06">
      <w:numFmt w:val="bullet"/>
      <w:lvlText w:val="•"/>
      <w:lvlJc w:val="left"/>
      <w:pPr>
        <w:ind w:left="6911" w:hanging="361"/>
      </w:pPr>
      <w:rPr>
        <w:rFonts w:hint="default"/>
        <w:lang w:val="es-ES" w:eastAsia="en-US" w:bidi="ar-SA"/>
      </w:rPr>
    </w:lvl>
    <w:lvl w:ilvl="7" w:tplc="2BE668DA">
      <w:numFmt w:val="bullet"/>
      <w:lvlText w:val="•"/>
      <w:lvlJc w:val="left"/>
      <w:pPr>
        <w:ind w:left="7610" w:hanging="361"/>
      </w:pPr>
      <w:rPr>
        <w:rFonts w:hint="default"/>
        <w:lang w:val="es-ES" w:eastAsia="en-US" w:bidi="ar-SA"/>
      </w:rPr>
    </w:lvl>
    <w:lvl w:ilvl="8" w:tplc="CA802FFE">
      <w:numFmt w:val="bullet"/>
      <w:lvlText w:val="•"/>
      <w:lvlJc w:val="left"/>
      <w:pPr>
        <w:ind w:left="8309" w:hanging="361"/>
      </w:pPr>
      <w:rPr>
        <w:rFonts w:hint="default"/>
        <w:lang w:val="es-ES" w:eastAsia="en-US" w:bidi="ar-SA"/>
      </w:rPr>
    </w:lvl>
  </w:abstractNum>
  <w:abstractNum w:abstractNumId="2" w15:restartNumberingAfterBreak="0">
    <w:nsid w:val="40525B9A"/>
    <w:multiLevelType w:val="hybridMultilevel"/>
    <w:tmpl w:val="B918813E"/>
    <w:lvl w:ilvl="0" w:tplc="ACCA708C">
      <w:start w:val="1"/>
      <w:numFmt w:val="decimal"/>
      <w:lvlText w:val="%1."/>
      <w:lvlJc w:val="left"/>
      <w:pPr>
        <w:ind w:left="2728" w:hanging="361"/>
        <w:jc w:val="left"/>
      </w:pPr>
      <w:rPr>
        <w:rFonts w:ascii="Times New Roman" w:eastAsia="Times New Roman" w:hAnsi="Times New Roman" w:cs="Times New Roman" w:hint="default"/>
        <w:b w:val="0"/>
        <w:bCs w:val="0"/>
        <w:i w:val="0"/>
        <w:iCs w:val="0"/>
        <w:w w:val="100"/>
        <w:sz w:val="24"/>
        <w:szCs w:val="24"/>
        <w:lang w:val="es-ES" w:eastAsia="en-US" w:bidi="ar-SA"/>
      </w:rPr>
    </w:lvl>
    <w:lvl w:ilvl="1" w:tplc="4ABED12A">
      <w:numFmt w:val="bullet"/>
      <w:lvlText w:val="•"/>
      <w:lvlJc w:val="left"/>
      <w:pPr>
        <w:ind w:left="3418" w:hanging="361"/>
      </w:pPr>
      <w:rPr>
        <w:rFonts w:hint="default"/>
        <w:lang w:val="es-ES" w:eastAsia="en-US" w:bidi="ar-SA"/>
      </w:rPr>
    </w:lvl>
    <w:lvl w:ilvl="2" w:tplc="B6E634F0">
      <w:numFmt w:val="bullet"/>
      <w:lvlText w:val="•"/>
      <w:lvlJc w:val="left"/>
      <w:pPr>
        <w:ind w:left="4117" w:hanging="361"/>
      </w:pPr>
      <w:rPr>
        <w:rFonts w:hint="default"/>
        <w:lang w:val="es-ES" w:eastAsia="en-US" w:bidi="ar-SA"/>
      </w:rPr>
    </w:lvl>
    <w:lvl w:ilvl="3" w:tplc="54A48422">
      <w:numFmt w:val="bullet"/>
      <w:lvlText w:val="•"/>
      <w:lvlJc w:val="left"/>
      <w:pPr>
        <w:ind w:left="4815" w:hanging="361"/>
      </w:pPr>
      <w:rPr>
        <w:rFonts w:hint="default"/>
        <w:lang w:val="es-ES" w:eastAsia="en-US" w:bidi="ar-SA"/>
      </w:rPr>
    </w:lvl>
    <w:lvl w:ilvl="4" w:tplc="824C1604">
      <w:numFmt w:val="bullet"/>
      <w:lvlText w:val="•"/>
      <w:lvlJc w:val="left"/>
      <w:pPr>
        <w:ind w:left="5514" w:hanging="361"/>
      </w:pPr>
      <w:rPr>
        <w:rFonts w:hint="default"/>
        <w:lang w:val="es-ES" w:eastAsia="en-US" w:bidi="ar-SA"/>
      </w:rPr>
    </w:lvl>
    <w:lvl w:ilvl="5" w:tplc="E39C6B52">
      <w:numFmt w:val="bullet"/>
      <w:lvlText w:val="•"/>
      <w:lvlJc w:val="left"/>
      <w:pPr>
        <w:ind w:left="6213" w:hanging="361"/>
      </w:pPr>
      <w:rPr>
        <w:rFonts w:hint="default"/>
        <w:lang w:val="es-ES" w:eastAsia="en-US" w:bidi="ar-SA"/>
      </w:rPr>
    </w:lvl>
    <w:lvl w:ilvl="6" w:tplc="9A3C9F7C">
      <w:numFmt w:val="bullet"/>
      <w:lvlText w:val="•"/>
      <w:lvlJc w:val="left"/>
      <w:pPr>
        <w:ind w:left="6911" w:hanging="361"/>
      </w:pPr>
      <w:rPr>
        <w:rFonts w:hint="default"/>
        <w:lang w:val="es-ES" w:eastAsia="en-US" w:bidi="ar-SA"/>
      </w:rPr>
    </w:lvl>
    <w:lvl w:ilvl="7" w:tplc="C52C9F22">
      <w:numFmt w:val="bullet"/>
      <w:lvlText w:val="•"/>
      <w:lvlJc w:val="left"/>
      <w:pPr>
        <w:ind w:left="7610" w:hanging="361"/>
      </w:pPr>
      <w:rPr>
        <w:rFonts w:hint="default"/>
        <w:lang w:val="es-ES" w:eastAsia="en-US" w:bidi="ar-SA"/>
      </w:rPr>
    </w:lvl>
    <w:lvl w:ilvl="8" w:tplc="705A9428">
      <w:numFmt w:val="bullet"/>
      <w:lvlText w:val="•"/>
      <w:lvlJc w:val="left"/>
      <w:pPr>
        <w:ind w:left="8309" w:hanging="361"/>
      </w:pPr>
      <w:rPr>
        <w:rFonts w:hint="default"/>
        <w:lang w:val="es-ES" w:eastAsia="en-US" w:bidi="ar-SA"/>
      </w:rPr>
    </w:lvl>
  </w:abstractNum>
  <w:abstractNum w:abstractNumId="3" w15:restartNumberingAfterBreak="0">
    <w:nsid w:val="4BD74E54"/>
    <w:multiLevelType w:val="hybridMultilevel"/>
    <w:tmpl w:val="8A3C8E6A"/>
    <w:lvl w:ilvl="0" w:tplc="01B61428">
      <w:start w:val="1"/>
      <w:numFmt w:val="upperLetter"/>
      <w:lvlText w:val="%1)"/>
      <w:lvlJc w:val="left"/>
      <w:pPr>
        <w:ind w:left="4285" w:hanging="315"/>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BBBEDCFC">
      <w:numFmt w:val="bullet"/>
      <w:lvlText w:val=""/>
      <w:lvlJc w:val="left"/>
      <w:pPr>
        <w:ind w:left="1647" w:hanging="351"/>
      </w:pPr>
      <w:rPr>
        <w:rFonts w:ascii="Symbol" w:eastAsia="Symbol" w:hAnsi="Symbol" w:cs="Symbol" w:hint="default"/>
        <w:b w:val="0"/>
        <w:bCs w:val="0"/>
        <w:i w:val="0"/>
        <w:iCs w:val="0"/>
        <w:w w:val="100"/>
        <w:sz w:val="24"/>
        <w:szCs w:val="24"/>
        <w:lang w:val="es-ES" w:eastAsia="en-US" w:bidi="ar-SA"/>
      </w:rPr>
    </w:lvl>
    <w:lvl w:ilvl="2" w:tplc="6798B676">
      <w:numFmt w:val="bullet"/>
      <w:lvlText w:val="•"/>
      <w:lvlJc w:val="left"/>
      <w:pPr>
        <w:ind w:left="2536" w:hanging="351"/>
      </w:pPr>
      <w:rPr>
        <w:rFonts w:hint="default"/>
        <w:lang w:val="es-ES" w:eastAsia="en-US" w:bidi="ar-SA"/>
      </w:rPr>
    </w:lvl>
    <w:lvl w:ilvl="3" w:tplc="761442CC">
      <w:numFmt w:val="bullet"/>
      <w:lvlText w:val="•"/>
      <w:lvlJc w:val="left"/>
      <w:pPr>
        <w:ind w:left="3432" w:hanging="351"/>
      </w:pPr>
      <w:rPr>
        <w:rFonts w:hint="default"/>
        <w:lang w:val="es-ES" w:eastAsia="en-US" w:bidi="ar-SA"/>
      </w:rPr>
    </w:lvl>
    <w:lvl w:ilvl="4" w:tplc="DD8258C6">
      <w:numFmt w:val="bullet"/>
      <w:lvlText w:val="•"/>
      <w:lvlJc w:val="left"/>
      <w:pPr>
        <w:ind w:left="4328" w:hanging="351"/>
      </w:pPr>
      <w:rPr>
        <w:rFonts w:hint="default"/>
        <w:lang w:val="es-ES" w:eastAsia="en-US" w:bidi="ar-SA"/>
      </w:rPr>
    </w:lvl>
    <w:lvl w:ilvl="5" w:tplc="38D226E0">
      <w:numFmt w:val="bullet"/>
      <w:lvlText w:val="•"/>
      <w:lvlJc w:val="left"/>
      <w:pPr>
        <w:ind w:left="5225" w:hanging="351"/>
      </w:pPr>
      <w:rPr>
        <w:rFonts w:hint="default"/>
        <w:lang w:val="es-ES" w:eastAsia="en-US" w:bidi="ar-SA"/>
      </w:rPr>
    </w:lvl>
    <w:lvl w:ilvl="6" w:tplc="B2B2D130">
      <w:numFmt w:val="bullet"/>
      <w:lvlText w:val="•"/>
      <w:lvlJc w:val="left"/>
      <w:pPr>
        <w:ind w:left="6121" w:hanging="351"/>
      </w:pPr>
      <w:rPr>
        <w:rFonts w:hint="default"/>
        <w:lang w:val="es-ES" w:eastAsia="en-US" w:bidi="ar-SA"/>
      </w:rPr>
    </w:lvl>
    <w:lvl w:ilvl="7" w:tplc="CF5EC8B8">
      <w:numFmt w:val="bullet"/>
      <w:lvlText w:val="•"/>
      <w:lvlJc w:val="left"/>
      <w:pPr>
        <w:ind w:left="7017" w:hanging="351"/>
      </w:pPr>
      <w:rPr>
        <w:rFonts w:hint="default"/>
        <w:lang w:val="es-ES" w:eastAsia="en-US" w:bidi="ar-SA"/>
      </w:rPr>
    </w:lvl>
    <w:lvl w:ilvl="8" w:tplc="D968F768">
      <w:numFmt w:val="bullet"/>
      <w:lvlText w:val="•"/>
      <w:lvlJc w:val="left"/>
      <w:pPr>
        <w:ind w:left="7913" w:hanging="351"/>
      </w:pPr>
      <w:rPr>
        <w:rFonts w:hint="default"/>
        <w:lang w:val="es-ES" w:eastAsia="en-US" w:bidi="ar-SA"/>
      </w:rPr>
    </w:lvl>
  </w:abstractNum>
  <w:abstractNum w:abstractNumId="4" w15:restartNumberingAfterBreak="0">
    <w:nsid w:val="55624C54"/>
    <w:multiLevelType w:val="hybridMultilevel"/>
    <w:tmpl w:val="4024FB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18"/>
    <w:rsid w:val="000B0848"/>
    <w:rsid w:val="00150518"/>
    <w:rsid w:val="002E46B9"/>
    <w:rsid w:val="00385596"/>
    <w:rsid w:val="003907F6"/>
    <w:rsid w:val="004343C8"/>
    <w:rsid w:val="004A0303"/>
    <w:rsid w:val="00737B0D"/>
    <w:rsid w:val="00762A17"/>
    <w:rsid w:val="00776CCE"/>
    <w:rsid w:val="007A5BA0"/>
    <w:rsid w:val="00885C42"/>
    <w:rsid w:val="008957EF"/>
    <w:rsid w:val="008D296A"/>
    <w:rsid w:val="0093747C"/>
    <w:rsid w:val="009F17A6"/>
    <w:rsid w:val="00BB59F1"/>
    <w:rsid w:val="00C23082"/>
    <w:rsid w:val="00D16D02"/>
    <w:rsid w:val="00D7481A"/>
    <w:rsid w:val="00E06B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44989"/>
  <w15:docId w15:val="{4A25C634-279E-4016-960F-1AAC3B2B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ind w:left="2728" w:hanging="360"/>
    </w:pPr>
  </w:style>
  <w:style w:type="paragraph" w:customStyle="1" w:styleId="TableParagraph">
    <w:name w:val="Table Paragraph"/>
    <w:basedOn w:val="Normal"/>
    <w:uiPriority w:val="1"/>
    <w:qFormat/>
    <w:pPr>
      <w:spacing w:line="256" w:lineRule="exact"/>
      <w:ind w:right="95"/>
      <w:jc w:val="right"/>
    </w:pPr>
  </w:style>
  <w:style w:type="paragraph" w:styleId="Encabezado">
    <w:name w:val="header"/>
    <w:basedOn w:val="Normal"/>
    <w:link w:val="EncabezadoCar"/>
    <w:uiPriority w:val="99"/>
    <w:unhideWhenUsed/>
    <w:rsid w:val="00C23082"/>
    <w:pPr>
      <w:tabs>
        <w:tab w:val="center" w:pos="4252"/>
        <w:tab w:val="right" w:pos="8504"/>
      </w:tabs>
    </w:pPr>
  </w:style>
  <w:style w:type="character" w:customStyle="1" w:styleId="EncabezadoCar">
    <w:name w:val="Encabezado Car"/>
    <w:basedOn w:val="Fuentedeprrafopredeter"/>
    <w:link w:val="Encabezado"/>
    <w:uiPriority w:val="99"/>
    <w:rsid w:val="00C23082"/>
    <w:rPr>
      <w:rFonts w:ascii="Times New Roman" w:eastAsia="Times New Roman" w:hAnsi="Times New Roman" w:cs="Times New Roman"/>
      <w:lang w:val="es-ES"/>
    </w:rPr>
  </w:style>
  <w:style w:type="paragraph" w:styleId="Piedepgina">
    <w:name w:val="footer"/>
    <w:basedOn w:val="Normal"/>
    <w:link w:val="PiedepginaCar"/>
    <w:uiPriority w:val="99"/>
    <w:unhideWhenUsed/>
    <w:rsid w:val="00C23082"/>
    <w:pPr>
      <w:tabs>
        <w:tab w:val="center" w:pos="4252"/>
        <w:tab w:val="right" w:pos="8504"/>
      </w:tabs>
    </w:pPr>
  </w:style>
  <w:style w:type="character" w:customStyle="1" w:styleId="PiedepginaCar">
    <w:name w:val="Pie de página Car"/>
    <w:basedOn w:val="Fuentedeprrafopredeter"/>
    <w:link w:val="Piedepgina"/>
    <w:uiPriority w:val="99"/>
    <w:rsid w:val="00C23082"/>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sierranieves.com/" TargetMode="External"/><Relationship Id="rId2" Type="http://schemas.openxmlformats.org/officeDocument/2006/relationships/hyperlink" Target="mailto:agdr@sierranieves.com" TargetMode="External"/><Relationship Id="rId1" Type="http://schemas.openxmlformats.org/officeDocument/2006/relationships/hyperlink" Target="http://www.sierranieves.com/" TargetMode="External"/><Relationship Id="rId4" Type="http://schemas.openxmlformats.org/officeDocument/2006/relationships/hyperlink" Target="mailto:agdr@sierraniev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561</Words>
  <Characters>3090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SOLICITUD DE CURSO</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CURSO</dc:title>
  <dc:creator>microsoft</dc:creator>
  <cp:lastModifiedBy>israel_olivera@outlook.es</cp:lastModifiedBy>
  <cp:revision>15</cp:revision>
  <dcterms:created xsi:type="dcterms:W3CDTF">2021-04-06T14:22:00Z</dcterms:created>
  <dcterms:modified xsi:type="dcterms:W3CDTF">2021-05-19T11:35:00Z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Microsoft® Word 2010</vt:lpwstr>
  </property>
  <property fmtid="{D5CDD505-2E9C-101B-9397-08002B2CF9AE}" pid="4" name="LastSaved">
    <vt:filetime>2021-04-06T00:00:00Z</vt:filetime>
  </property>
</Properties>
</file>